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17" w:rsidRDefault="00352117" w:rsidP="00352117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="Palatino Linotype" w:hAnsi="Palatino Linotype"/>
          <w:noProof/>
        </w:rPr>
        <w:drawing>
          <wp:anchor distT="0" distB="0" distL="114300" distR="114300" simplePos="0" relativeHeight="251659264" behindDoc="1" locked="0" layoutInCell="1" allowOverlap="1" wp14:anchorId="076DAFBB" wp14:editId="15FB5601">
            <wp:simplePos x="0" y="0"/>
            <wp:positionH relativeFrom="column">
              <wp:posOffset>-335915</wp:posOffset>
            </wp:positionH>
            <wp:positionV relativeFrom="paragraph">
              <wp:posOffset>-221615</wp:posOffset>
            </wp:positionV>
            <wp:extent cx="762000" cy="57785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778">
        <w:rPr>
          <w:rFonts w:asciiTheme="minorHAnsi" w:hAnsiTheme="minorHAnsi"/>
          <w:b/>
          <w:bCs/>
          <w:sz w:val="22"/>
          <w:szCs w:val="22"/>
        </w:rPr>
        <w:t>Somogyi Kereskedelmi és Iparkamara</w:t>
      </w:r>
    </w:p>
    <w:p w:rsidR="00352117" w:rsidRPr="0046736C" w:rsidRDefault="00352117" w:rsidP="00352117">
      <w:pPr>
        <w:tabs>
          <w:tab w:val="center" w:pos="4536"/>
          <w:tab w:val="right" w:pos="9072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B05778">
        <w:rPr>
          <w:rFonts w:asciiTheme="minorHAnsi" w:hAnsiTheme="minorHAnsi"/>
          <w:b/>
          <w:bCs/>
          <w:sz w:val="22"/>
          <w:szCs w:val="22"/>
        </w:rPr>
        <w:t>Felnőttképzési engedélyszáma</w:t>
      </w:r>
      <w:r w:rsidRPr="00B05778">
        <w:rPr>
          <w:rFonts w:asciiTheme="minorHAnsi" w:hAnsiTheme="minorHAnsi"/>
          <w:sz w:val="22"/>
          <w:szCs w:val="22"/>
        </w:rPr>
        <w:t>: E/2020/000423</w:t>
      </w:r>
    </w:p>
    <w:p w:rsidR="00352117" w:rsidRPr="00B05778" w:rsidRDefault="00352117" w:rsidP="00352117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2"/>
          <w:szCs w:val="22"/>
        </w:rPr>
      </w:pPr>
      <w:r w:rsidRPr="00B05778">
        <w:rPr>
          <w:rFonts w:asciiTheme="minorHAnsi" w:hAnsiTheme="minorHAnsi"/>
          <w:b/>
          <w:bCs/>
          <w:sz w:val="22"/>
          <w:szCs w:val="22"/>
        </w:rPr>
        <w:t xml:space="preserve">Felnőttképzési nyilvántartási száma: </w:t>
      </w:r>
      <w:r w:rsidRPr="00B05778">
        <w:rPr>
          <w:rFonts w:asciiTheme="minorHAnsi" w:hAnsiTheme="minorHAnsi"/>
          <w:bCs/>
          <w:sz w:val="22"/>
          <w:szCs w:val="22"/>
        </w:rPr>
        <w:t>B/2021/001157</w:t>
      </w:r>
    </w:p>
    <w:p w:rsidR="00352117" w:rsidRDefault="00352117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:rsidR="00C71056" w:rsidRDefault="00C71056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Somogyi Kereskedelmi és Iparkamara panaszkezelési szabályzata</w:t>
      </w:r>
    </w:p>
    <w:p w:rsidR="00C71056" w:rsidRPr="00190AED" w:rsidRDefault="00C71056" w:rsidP="00C71056">
      <w:pPr>
        <w:spacing w:before="120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Somogyi Kereskedelmi És Iparkamara</w:t>
      </w:r>
      <w:r w:rsidRPr="00190AED">
        <w:rPr>
          <w:rFonts w:asciiTheme="minorHAnsi" w:hAnsiTheme="minorHAnsi" w:cstheme="minorHAnsi"/>
        </w:rPr>
        <w:t xml:space="preserve"> panaszkezelési szabályzattal rendelkezik annak érdekében, hogy a panaszokat átlátható és hatékony módon tudja kezelni. A panaszkezelési szabályzat a képzésben résztvevők elégedettségének és igényeinek magasabb szintű kielégítése érdekében nyilvános dokumentum. </w:t>
      </w:r>
    </w:p>
    <w:p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 xml:space="preserve">A panaszok kezelése diszkrimináció-mentes, azaz a panaszokat és a panaszosokat bármilyen megkülönböztetés nélkül, egyenlően, azonos eljárás keretében és szabályok szerint kezeli. Intézményünk minden esetben tájékoztatja a panasztevőt, hogy a panasz elutasítása esetén milyen szervhez, hatósághoz, békéltető testülethez vagy bírósághoz fordulhat. </w:t>
      </w:r>
    </w:p>
    <w:p w:rsidR="00C71056" w:rsidRPr="00190AED" w:rsidRDefault="00C71056" w:rsidP="00C7105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90AED">
        <w:rPr>
          <w:rFonts w:asciiTheme="minorHAnsi" w:hAnsiTheme="minorHAnsi" w:cstheme="minorHAnsi"/>
          <w:b/>
          <w:bCs/>
        </w:rPr>
        <w:t>A panaszok kivizsgálásának és kezelésének módja ügyfelektől érkező panaszok esetén:</w:t>
      </w:r>
    </w:p>
    <w:p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 szóbeli csatornán érkezett panaszt – legyen az személyes megkeresés vagy telefonon történt b</w:t>
      </w:r>
      <w:r>
        <w:rPr>
          <w:rFonts w:asciiTheme="minorHAnsi" w:hAnsiTheme="minorHAnsi" w:cstheme="minorHAnsi"/>
        </w:rPr>
        <w:t xml:space="preserve">ejelentés – a képzésért felelős </w:t>
      </w:r>
      <w:r w:rsidRPr="00190AED">
        <w:rPr>
          <w:rFonts w:asciiTheme="minorHAnsi" w:hAnsiTheme="minorHAnsi" w:cstheme="minorHAnsi"/>
        </w:rPr>
        <w:t xml:space="preserve">munkatárs vagy </w:t>
      </w:r>
      <w:r>
        <w:rPr>
          <w:rFonts w:asciiTheme="minorHAnsi" w:hAnsiTheme="minorHAnsi" w:cstheme="minorHAnsi"/>
        </w:rPr>
        <w:t xml:space="preserve">felnőttképzésért felelős </w:t>
      </w:r>
      <w:r w:rsidRPr="00190AED">
        <w:rPr>
          <w:rFonts w:asciiTheme="minorHAnsi" w:hAnsiTheme="minorHAnsi" w:cstheme="minorHAnsi"/>
        </w:rPr>
        <w:t>szakmai vezető a</w:t>
      </w:r>
      <w:r>
        <w:rPr>
          <w:rFonts w:asciiTheme="minorHAnsi" w:hAnsiTheme="minorHAnsi" w:cstheme="minorHAnsi"/>
        </w:rPr>
        <w:t xml:space="preserve"> megfelelő Panaszkezelési űrlap</w:t>
      </w:r>
      <w:r w:rsidRPr="00190AED">
        <w:rPr>
          <w:rFonts w:asciiTheme="minorHAnsi" w:hAnsiTheme="minorHAnsi" w:cstheme="minorHAnsi"/>
        </w:rPr>
        <w:t xml:space="preserve"> kitöltése révén rögzíti, és amennyiben a panasz természete ezt megengedi, szóban kínál megoldást a panaszosnak. Amennyiben a felajánlott megoldást a panaszos elfogadja, az űrlapon feltüntetik a megoldást és a panaszos beleegyezésének tényét, majd az intézmény szabályainak megfelelően iktatják az űrlapot. A panaszos ügy elintézése nyomán történhet helyesbítő vagy megelőző vezetői intézkedés.</w:t>
      </w:r>
    </w:p>
    <w:p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Amennyiben a szóbeli csatornán érkezett panaszra a panasz természeté</w:t>
      </w:r>
      <w:r>
        <w:rPr>
          <w:rFonts w:asciiTheme="minorHAnsi" w:hAnsiTheme="minorHAnsi" w:cstheme="minorHAnsi"/>
        </w:rPr>
        <w:t xml:space="preserve">ből adódóan a képzésért felelős </w:t>
      </w:r>
      <w:r w:rsidRPr="00190AED">
        <w:rPr>
          <w:rFonts w:asciiTheme="minorHAnsi" w:hAnsiTheme="minorHAnsi" w:cstheme="minorHAnsi"/>
        </w:rPr>
        <w:t>munkatárs nem kínálhat gyors és mindkét fél számára kielégítő megoldást, vagy ha a panaszos nem kíván élni a felajánlott megoldással, akkor a panaszost arra kell kérni, hogy tegyen írásbeli panaszt reklamációjával ka</w:t>
      </w:r>
      <w:r>
        <w:rPr>
          <w:rFonts w:asciiTheme="minorHAnsi" w:hAnsiTheme="minorHAnsi" w:cstheme="minorHAnsi"/>
        </w:rPr>
        <w:t>pcsolatban, amelyet kamaránk</w:t>
      </w:r>
      <w:r w:rsidRPr="00190AED">
        <w:rPr>
          <w:rFonts w:asciiTheme="minorHAnsi" w:hAnsiTheme="minorHAnsi" w:cstheme="minorHAnsi"/>
        </w:rPr>
        <w:t xml:space="preserve"> vezetője bírál el. A panaszos kérvényére az vezetője 8 munkanapon belül írásban válaszol, majd válaszát eljuttatja a panaszoshoz. A reklamációt / panaszt és az arra adott hivat</w:t>
      </w:r>
      <w:r>
        <w:rPr>
          <w:rFonts w:asciiTheme="minorHAnsi" w:hAnsiTheme="minorHAnsi" w:cstheme="minorHAnsi"/>
        </w:rPr>
        <w:t>alos választ a képzésért felelős</w:t>
      </w:r>
      <w:r w:rsidRPr="00190AED">
        <w:rPr>
          <w:rFonts w:asciiTheme="minorHAnsi" w:hAnsiTheme="minorHAnsi" w:cstheme="minorHAnsi"/>
        </w:rPr>
        <w:t xml:space="preserve"> munkatárs az intézmény a szabályainak megfelelően iktatja. A panaszos ügy elintézése nyomán történhet helyesbítő vagy megelőző vezetői intézkedés.</w:t>
      </w:r>
    </w:p>
    <w:p w:rsidR="00C71056" w:rsidRPr="00190AED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Írásos panas</w:t>
      </w:r>
      <w:r>
        <w:rPr>
          <w:rFonts w:asciiTheme="minorHAnsi" w:hAnsiTheme="minorHAnsi" w:cstheme="minorHAnsi"/>
        </w:rPr>
        <w:t xml:space="preserve">z érkezése esetén a képzésért felelős </w:t>
      </w:r>
      <w:r w:rsidRPr="00190AED">
        <w:rPr>
          <w:rFonts w:asciiTheme="minorHAnsi" w:hAnsiTheme="minorHAnsi" w:cstheme="minorHAnsi"/>
        </w:rPr>
        <w:t>munkatárs illetve az intézmény vezetője írásban válaszol a panaszosnak, lehetőség szerint többféle megoldást kínálva problémája megoldására. A reklamációt és az arra adott hivata</w:t>
      </w:r>
      <w:r>
        <w:rPr>
          <w:rFonts w:asciiTheme="minorHAnsi" w:hAnsiTheme="minorHAnsi" w:cstheme="minorHAnsi"/>
        </w:rPr>
        <w:t xml:space="preserve">los választ a képzésért felelős </w:t>
      </w:r>
      <w:r w:rsidRPr="00190AED">
        <w:rPr>
          <w:rFonts w:asciiTheme="minorHAnsi" w:hAnsiTheme="minorHAnsi" w:cstheme="minorHAnsi"/>
        </w:rPr>
        <w:t>munkatárs az intézmény szabályainak megfelelően iktatja. A panaszos ügy elintézése nyomán történhet helyesbítő vagy megelőző vezetői intézkedés.</w:t>
      </w:r>
    </w:p>
    <w:p w:rsidR="00C71056" w:rsidRPr="00190AED" w:rsidRDefault="00C71056" w:rsidP="00C71056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190AED">
        <w:rPr>
          <w:rFonts w:asciiTheme="minorHAnsi" w:hAnsiTheme="minorHAnsi" w:cstheme="minorHAnsi"/>
          <w:b/>
          <w:bCs/>
        </w:rPr>
        <w:t>A panaszok kivizsgálásának és kezelésének módja munkatársaktól érkező panaszok esetén:</w:t>
      </w:r>
    </w:p>
    <w:p w:rsidR="00C71056" w:rsidRDefault="00C71056" w:rsidP="00C71056">
      <w:pPr>
        <w:spacing w:after="120"/>
        <w:jc w:val="both"/>
        <w:rPr>
          <w:rFonts w:asciiTheme="minorHAnsi" w:hAnsiTheme="minorHAnsi" w:cstheme="minorHAnsi"/>
        </w:rPr>
      </w:pPr>
      <w:r w:rsidRPr="00190AED">
        <w:rPr>
          <w:rFonts w:asciiTheme="minorHAnsi" w:hAnsiTheme="minorHAnsi" w:cstheme="minorHAnsi"/>
        </w:rPr>
        <w:t>A panasz az intézmény vezetéséhe</w:t>
      </w:r>
      <w:r>
        <w:rPr>
          <w:rFonts w:asciiTheme="minorHAnsi" w:hAnsiTheme="minorHAnsi" w:cstheme="minorHAnsi"/>
        </w:rPr>
        <w:t>z érkezhet közvetlenül vagy a képzésért felelős</w:t>
      </w:r>
      <w:r w:rsidRPr="00190AED">
        <w:rPr>
          <w:rFonts w:asciiTheme="minorHAnsi" w:hAnsiTheme="minorHAnsi" w:cstheme="minorHAnsi"/>
        </w:rPr>
        <w:t xml:space="preserve"> munkatárs közvetítésével, szóban vagy írásban. Panaszoshoz vagy közvetítőhöz</w:t>
      </w:r>
      <w:r>
        <w:rPr>
          <w:rFonts w:asciiTheme="minorHAnsi" w:hAnsiTheme="minorHAnsi" w:cstheme="minorHAnsi"/>
        </w:rPr>
        <w:t xml:space="preserve"> köthető panaszokat a kamara</w:t>
      </w:r>
      <w:r w:rsidRPr="00190AED">
        <w:rPr>
          <w:rFonts w:asciiTheme="minorHAnsi" w:hAnsiTheme="minorHAnsi" w:cstheme="minorHAnsi"/>
        </w:rPr>
        <w:t xml:space="preserve"> vezetője vagy szakmai vezetője minden esetben kivizsgál, és a panasz vonatkozási relevanciája szerint személyesen vagy munkatársi megbeszélésen rendezi azt. Az intézmény vezetője megpróbálja a panaszt a panasz megszűnéséig rendezni, vagy ha ez nem lehetséges, a rendezés akadályait közölni. Jogszabályba ütköző vagy veszélyt jelentő panaszt a panasz megszűnéséig kell rendezni.</w:t>
      </w:r>
    </w:p>
    <w:p w:rsidR="00EA446A" w:rsidRDefault="00EA446A" w:rsidP="00C71056">
      <w:pPr>
        <w:spacing w:after="120"/>
        <w:jc w:val="both"/>
        <w:rPr>
          <w:rFonts w:asciiTheme="minorHAnsi" w:hAnsiTheme="minorHAnsi" w:cstheme="minorHAnsi"/>
        </w:rPr>
      </w:pPr>
    </w:p>
    <w:p w:rsidR="00EA446A" w:rsidRPr="00190AED" w:rsidRDefault="00EA446A" w:rsidP="00C71056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Érvényes 2020.12.01-tól a visszavonásig.</w:t>
      </w:r>
    </w:p>
    <w:sectPr w:rsidR="00EA446A" w:rsidRPr="0019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DC9" w:rsidRDefault="00027DC9" w:rsidP="00352117">
      <w:r>
        <w:separator/>
      </w:r>
    </w:p>
  </w:endnote>
  <w:endnote w:type="continuationSeparator" w:id="0">
    <w:p w:rsidR="00027DC9" w:rsidRDefault="00027DC9" w:rsidP="0035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DC9" w:rsidRDefault="00027DC9" w:rsidP="00352117">
      <w:r>
        <w:separator/>
      </w:r>
    </w:p>
  </w:footnote>
  <w:footnote w:type="continuationSeparator" w:id="0">
    <w:p w:rsidR="00027DC9" w:rsidRDefault="00027DC9" w:rsidP="00352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77D4"/>
    <w:multiLevelType w:val="hybridMultilevel"/>
    <w:tmpl w:val="8F38FFB2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79A697C"/>
    <w:multiLevelType w:val="hybridMultilevel"/>
    <w:tmpl w:val="290895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56"/>
    <w:rsid w:val="00027DC9"/>
    <w:rsid w:val="00352117"/>
    <w:rsid w:val="00B56CF5"/>
    <w:rsid w:val="00C2586E"/>
    <w:rsid w:val="00C71056"/>
    <w:rsid w:val="00E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45DA6-83B6-4CE1-8983-CD8AEE2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710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521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21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2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211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2022-06-07T08:44:00Z</dcterms:created>
  <dcterms:modified xsi:type="dcterms:W3CDTF">2022-06-07T08:57:00Z</dcterms:modified>
</cp:coreProperties>
</file>